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50F" w:rsidRDefault="0099676C" w:rsidP="00534D96">
      <w:pPr>
        <w:tabs>
          <w:tab w:val="left" w:pos="5800"/>
        </w:tabs>
        <w:rPr>
          <w:color w:val="FF0000"/>
          <w:sz w:val="44"/>
          <w:szCs w:val="44"/>
        </w:rPr>
      </w:pPr>
      <w:r>
        <w:rPr>
          <w:rFonts w:ascii="Elephant" w:hAnsi="Elephant"/>
          <w:noProof/>
          <w:color w:val="FF0000"/>
          <w:sz w:val="20"/>
          <w:szCs w:val="20"/>
        </w:rPr>
        <w:drawing>
          <wp:anchor distT="0" distB="0" distL="114300" distR="114300" simplePos="0" relativeHeight="251661312" behindDoc="1" locked="0" layoutInCell="1" allowOverlap="1" wp14:anchorId="1B15FFF7" wp14:editId="36095C4E">
            <wp:simplePos x="0" y="0"/>
            <wp:positionH relativeFrom="margin">
              <wp:align>left</wp:align>
            </wp:positionH>
            <wp:positionV relativeFrom="paragraph">
              <wp:posOffset>1</wp:posOffset>
            </wp:positionV>
            <wp:extent cx="958850" cy="9237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816" cy="929492"/>
                    </a:xfrm>
                    <a:prstGeom prst="rect">
                      <a:avLst/>
                    </a:prstGeom>
                    <a:noFill/>
                  </pic:spPr>
                </pic:pic>
              </a:graphicData>
            </a:graphic>
            <wp14:sizeRelH relativeFrom="page">
              <wp14:pctWidth>0</wp14:pctWidth>
            </wp14:sizeRelH>
            <wp14:sizeRelV relativeFrom="page">
              <wp14:pctHeight>0</wp14:pctHeight>
            </wp14:sizeRelV>
          </wp:anchor>
        </w:drawing>
      </w:r>
      <w:r w:rsidR="0028750F" w:rsidRPr="0028750F">
        <w:rPr>
          <w:rFonts w:ascii="Elephant" w:hAnsi="Elephant"/>
          <w:color w:val="FF0000"/>
          <w:sz w:val="20"/>
          <w:szCs w:val="20"/>
        </w:rPr>
        <w:t xml:space="preserve">            </w:t>
      </w:r>
      <w:r w:rsidR="005E5D79">
        <w:rPr>
          <w:rFonts w:ascii="Elephant" w:hAnsi="Elephant"/>
          <w:color w:val="FF0000"/>
          <w:sz w:val="20"/>
          <w:szCs w:val="20"/>
        </w:rPr>
        <w:t xml:space="preserve">     </w:t>
      </w:r>
      <w:r>
        <w:rPr>
          <w:rFonts w:ascii="Elephant" w:hAnsi="Elephant"/>
          <w:color w:val="FF0000"/>
          <w:sz w:val="20"/>
          <w:szCs w:val="20"/>
        </w:rPr>
        <w:t xml:space="preserve">                       </w:t>
      </w:r>
      <w:r w:rsidR="00E42202" w:rsidRPr="0028750F">
        <w:rPr>
          <w:color w:val="FF0000"/>
          <w:sz w:val="44"/>
          <w:szCs w:val="44"/>
        </w:rPr>
        <w:t xml:space="preserve"> </w:t>
      </w:r>
      <w:r>
        <w:rPr>
          <w:noProof/>
          <w:color w:val="FF0000"/>
        </w:rPr>
        <w:t xml:space="preserve">       </w:t>
      </w:r>
      <w:r w:rsidRPr="0028750F">
        <w:rPr>
          <w:noProof/>
          <w:color w:val="FF0000"/>
        </w:rPr>
        <w:drawing>
          <wp:inline distT="0" distB="0" distL="0" distR="0" wp14:anchorId="4E665079" wp14:editId="462A12D7">
            <wp:extent cx="1949450" cy="1117600"/>
            <wp:effectExtent l="0" t="0" r="0" b="6350"/>
            <wp:docPr id="14" name="Picture 14" descr="C:\Users\lraydo\AppData\Local\Microsoft\Windows\Temporary Internet Files\Content.Word\DMRLogo_TM_Vector_PMS2955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lraydo\AppData\Local\Microsoft\Windows\Temporary Internet Files\Content.Word\DMRLogo_TM_Vector_PMS2955u.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673" t="24603" r="9409" b="12248"/>
                    <a:stretch/>
                  </pic:blipFill>
                  <pic:spPr bwMode="auto">
                    <a:xfrm>
                      <a:off x="0" y="0"/>
                      <a:ext cx="1949450" cy="1117600"/>
                    </a:xfrm>
                    <a:prstGeom prst="rect">
                      <a:avLst/>
                    </a:prstGeom>
                    <a:noFill/>
                    <a:ln>
                      <a:noFill/>
                    </a:ln>
                    <a:extLst>
                      <a:ext uri="{53640926-AAD7-44D8-BBD7-CCE9431645EC}">
                        <a14:shadowObscured xmlns:a14="http://schemas.microsoft.com/office/drawing/2010/main"/>
                      </a:ext>
                    </a:extLst>
                  </pic:spPr>
                </pic:pic>
              </a:graphicData>
            </a:graphic>
          </wp:inline>
        </w:drawing>
      </w:r>
      <w:r>
        <w:rPr>
          <w:color w:val="FF0000"/>
          <w:sz w:val="44"/>
          <w:szCs w:val="44"/>
        </w:rPr>
        <w:t xml:space="preserve">        </w:t>
      </w:r>
      <w:r w:rsidR="00E42202" w:rsidRPr="0028750F">
        <w:rPr>
          <w:noProof/>
          <w:color w:val="FF0000"/>
          <w:sz w:val="44"/>
          <w:szCs w:val="44"/>
        </w:rPr>
        <w:drawing>
          <wp:inline distT="0" distB="0" distL="0" distR="0" wp14:anchorId="336A7B3E" wp14:editId="1706BFCF">
            <wp:extent cx="1581150" cy="1054100"/>
            <wp:effectExtent l="38100" t="57150" r="38100" b="50800"/>
            <wp:docPr id="16" name="Picture 16" descr="C:\Users\lraydo\AppData\Local\Microsoft\Windows\Temporary Internet Files\Content.Outlook\10HGF4Y8\outdoor pool ev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raydo\AppData\Local\Microsoft\Windows\Temporary Internet Files\Content.Outlook\10HGF4Y8\outdoor pool even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603133" cy="1068755"/>
                    </a:xfrm>
                    <a:prstGeom prst="rect">
                      <a:avLst/>
                    </a:prstGeom>
                    <a:noFill/>
                    <a:ln>
                      <a:noFill/>
                    </a:ln>
                    <a:scene3d>
                      <a:camera prst="orthographicFront">
                        <a:rot lat="21599969" lon="10799999" rev="10799999"/>
                      </a:camera>
                      <a:lightRig rig="threePt" dir="t"/>
                    </a:scene3d>
                  </pic:spPr>
                </pic:pic>
              </a:graphicData>
            </a:graphic>
          </wp:inline>
        </w:drawing>
      </w:r>
      <w:r w:rsidR="00E42202" w:rsidRPr="0028750F">
        <w:rPr>
          <w:color w:val="FF0000"/>
          <w:sz w:val="44"/>
          <w:szCs w:val="44"/>
        </w:rPr>
        <w:t xml:space="preserve">     </w:t>
      </w:r>
    </w:p>
    <w:p w:rsidR="0028750F" w:rsidRPr="0099676C" w:rsidRDefault="0028750F" w:rsidP="0099676C">
      <w:pPr>
        <w:tabs>
          <w:tab w:val="left" w:pos="5800"/>
        </w:tabs>
        <w:rPr>
          <w:rFonts w:ascii="Elephant" w:hAnsi="Elephant"/>
          <w:sz w:val="44"/>
          <w:szCs w:val="44"/>
          <w:u w:val="single"/>
        </w:rPr>
      </w:pPr>
      <w:r w:rsidRPr="0099676C">
        <w:rPr>
          <w:rFonts w:ascii="Elephant" w:hAnsi="Elephant"/>
          <w:sz w:val="44"/>
          <w:szCs w:val="44"/>
          <w:u w:val="single"/>
        </w:rPr>
        <w:t>84</w:t>
      </w:r>
      <w:r w:rsidRPr="0099676C">
        <w:rPr>
          <w:rFonts w:ascii="Elephant" w:hAnsi="Elephant"/>
          <w:sz w:val="44"/>
          <w:szCs w:val="44"/>
          <w:u w:val="single"/>
          <w:vertAlign w:val="superscript"/>
        </w:rPr>
        <w:t>th</w:t>
      </w:r>
      <w:r w:rsidRPr="0099676C">
        <w:rPr>
          <w:rFonts w:ascii="Elephant" w:hAnsi="Elephant"/>
          <w:sz w:val="44"/>
          <w:szCs w:val="44"/>
          <w:u w:val="single"/>
        </w:rPr>
        <w:t xml:space="preserve"> AFS Southeast Regional Conference</w:t>
      </w:r>
    </w:p>
    <w:p w:rsidR="005C18FD" w:rsidRDefault="0028750F" w:rsidP="0099676C">
      <w:pPr>
        <w:tabs>
          <w:tab w:val="left" w:pos="5800"/>
        </w:tabs>
        <w:rPr>
          <w:rFonts w:ascii="Elephant" w:hAnsi="Elephant"/>
          <w:sz w:val="24"/>
          <w:szCs w:val="24"/>
        </w:rPr>
      </w:pPr>
      <w:r w:rsidRPr="0028750F">
        <w:rPr>
          <w:rFonts w:ascii="Elephant" w:hAnsi="Elephant"/>
          <w:sz w:val="24"/>
          <w:szCs w:val="24"/>
        </w:rPr>
        <w:t xml:space="preserve">March 22-24, 2017  </w:t>
      </w:r>
      <w:r w:rsidRPr="0028750F">
        <w:rPr>
          <w:rFonts w:ascii="Elephant" w:hAnsi="Elephant"/>
          <w:sz w:val="24"/>
          <w:szCs w:val="24"/>
        </w:rPr>
        <w:sym w:font="Wingdings" w:char="F075"/>
      </w:r>
      <w:r w:rsidRPr="0028750F">
        <w:rPr>
          <w:rFonts w:ascii="Elephant" w:hAnsi="Elephant"/>
          <w:sz w:val="24"/>
          <w:szCs w:val="24"/>
        </w:rPr>
        <w:t xml:space="preserve"> Dollywood’s DreamMore Resort </w:t>
      </w:r>
      <w:r w:rsidRPr="0028750F">
        <w:rPr>
          <w:rFonts w:ascii="Elephant" w:hAnsi="Elephant"/>
          <w:sz w:val="24"/>
          <w:szCs w:val="24"/>
        </w:rPr>
        <w:sym w:font="Wingdings" w:char="F075"/>
      </w:r>
      <w:r w:rsidRPr="0028750F">
        <w:rPr>
          <w:rFonts w:ascii="Elephant" w:hAnsi="Elephant"/>
          <w:sz w:val="24"/>
          <w:szCs w:val="24"/>
        </w:rPr>
        <w:t xml:space="preserve"> Pigeon Forge, TN</w:t>
      </w:r>
    </w:p>
    <w:p w:rsidR="005C18FD" w:rsidRDefault="005C18FD" w:rsidP="0099676C">
      <w:pPr>
        <w:tabs>
          <w:tab w:val="left" w:pos="5800"/>
        </w:tabs>
        <w:rPr>
          <w:rFonts w:asciiTheme="majorHAnsi" w:hAnsiTheme="majorHAnsi"/>
        </w:rPr>
      </w:pPr>
    </w:p>
    <w:p w:rsidR="005C18FD" w:rsidRPr="00634D85" w:rsidRDefault="005C18FD" w:rsidP="0099676C">
      <w:pPr>
        <w:tabs>
          <w:tab w:val="left" w:pos="5800"/>
        </w:tabs>
        <w:rPr>
          <w:rFonts w:asciiTheme="majorHAnsi" w:hAnsiTheme="majorHAnsi"/>
          <w:sz w:val="24"/>
          <w:szCs w:val="24"/>
        </w:rPr>
      </w:pPr>
    </w:p>
    <w:p w:rsidR="005C18FD" w:rsidRPr="00634D85" w:rsidRDefault="005C18FD" w:rsidP="0099676C">
      <w:pPr>
        <w:tabs>
          <w:tab w:val="left" w:pos="5800"/>
        </w:tabs>
        <w:rPr>
          <w:rFonts w:asciiTheme="majorHAnsi" w:hAnsiTheme="majorHAnsi"/>
          <w:sz w:val="24"/>
          <w:szCs w:val="24"/>
        </w:rPr>
      </w:pPr>
      <w:r w:rsidRPr="00634D85">
        <w:rPr>
          <w:rFonts w:asciiTheme="majorHAnsi" w:hAnsiTheme="majorHAnsi"/>
          <w:sz w:val="24"/>
          <w:szCs w:val="24"/>
        </w:rPr>
        <w:t>Dear AFS Members, Corporate Members and Foundry Suppliers,</w:t>
      </w:r>
    </w:p>
    <w:p w:rsidR="005C18FD" w:rsidRPr="00634D85" w:rsidRDefault="005C18FD" w:rsidP="0099676C">
      <w:pPr>
        <w:tabs>
          <w:tab w:val="left" w:pos="5800"/>
        </w:tabs>
        <w:rPr>
          <w:rFonts w:asciiTheme="majorHAnsi" w:hAnsiTheme="majorHAnsi"/>
          <w:sz w:val="24"/>
          <w:szCs w:val="24"/>
        </w:rPr>
      </w:pPr>
    </w:p>
    <w:p w:rsidR="00DD24FF" w:rsidRPr="00634D85" w:rsidRDefault="005C18FD" w:rsidP="0099676C">
      <w:pPr>
        <w:tabs>
          <w:tab w:val="left" w:pos="5800"/>
        </w:tabs>
        <w:rPr>
          <w:rFonts w:asciiTheme="majorHAnsi" w:hAnsiTheme="majorHAnsi"/>
          <w:sz w:val="24"/>
          <w:szCs w:val="24"/>
        </w:rPr>
      </w:pPr>
      <w:r w:rsidRPr="00634D85">
        <w:rPr>
          <w:rFonts w:asciiTheme="majorHAnsi" w:hAnsiTheme="majorHAnsi"/>
          <w:sz w:val="24"/>
          <w:szCs w:val="24"/>
        </w:rPr>
        <w:t xml:space="preserve">     The Tennessee Chapter of the American</w:t>
      </w:r>
      <w:r w:rsidR="006D220C" w:rsidRPr="00634D85">
        <w:rPr>
          <w:rFonts w:asciiTheme="majorHAnsi" w:hAnsiTheme="majorHAnsi"/>
          <w:sz w:val="24"/>
          <w:szCs w:val="24"/>
        </w:rPr>
        <w:t xml:space="preserve"> Foundry Society is </w:t>
      </w:r>
      <w:r w:rsidRPr="00634D85">
        <w:rPr>
          <w:rFonts w:asciiTheme="majorHAnsi" w:hAnsiTheme="majorHAnsi"/>
          <w:sz w:val="24"/>
          <w:szCs w:val="24"/>
        </w:rPr>
        <w:t>pleased to invite you to the 84</w:t>
      </w:r>
      <w:r w:rsidRPr="00634D85">
        <w:rPr>
          <w:rFonts w:asciiTheme="majorHAnsi" w:hAnsiTheme="majorHAnsi"/>
          <w:sz w:val="24"/>
          <w:szCs w:val="24"/>
          <w:vertAlign w:val="superscript"/>
        </w:rPr>
        <w:t>th</w:t>
      </w:r>
      <w:r w:rsidRPr="00634D85">
        <w:rPr>
          <w:rFonts w:asciiTheme="majorHAnsi" w:hAnsiTheme="majorHAnsi"/>
          <w:sz w:val="24"/>
          <w:szCs w:val="24"/>
        </w:rPr>
        <w:t xml:space="preserve"> Annual Southeast Regional Conference.  The year’s conference will be held in the Great Smoky Mountains of Tennessee.  Dollywood’s DreamMore Resort will be hosting the Event along with a Golf outing at the Gatlinburg </w:t>
      </w:r>
      <w:r w:rsidR="006D220C" w:rsidRPr="00634D85">
        <w:rPr>
          <w:rFonts w:asciiTheme="majorHAnsi" w:hAnsiTheme="majorHAnsi"/>
          <w:sz w:val="24"/>
          <w:szCs w:val="24"/>
        </w:rPr>
        <w:t>Golf Course March 22 – 24, 2017.  We hope to have you and your company come join us to make</w:t>
      </w:r>
      <w:r w:rsidR="00DD24FF" w:rsidRPr="00634D85">
        <w:rPr>
          <w:rFonts w:asciiTheme="majorHAnsi" w:hAnsiTheme="majorHAnsi"/>
          <w:sz w:val="24"/>
          <w:szCs w:val="24"/>
        </w:rPr>
        <w:t xml:space="preserve"> this Regional Conference a success and enjoy everything the Pigeon Forge and Gatlinburg area</w:t>
      </w:r>
      <w:r w:rsidR="00604FA2" w:rsidRPr="00634D85">
        <w:rPr>
          <w:rFonts w:asciiTheme="majorHAnsi" w:hAnsiTheme="majorHAnsi"/>
          <w:sz w:val="24"/>
          <w:szCs w:val="24"/>
        </w:rPr>
        <w:t>s</w:t>
      </w:r>
      <w:r w:rsidR="00DD24FF" w:rsidRPr="00634D85">
        <w:rPr>
          <w:rFonts w:asciiTheme="majorHAnsi" w:hAnsiTheme="majorHAnsi"/>
          <w:sz w:val="24"/>
          <w:szCs w:val="24"/>
        </w:rPr>
        <w:t xml:space="preserve"> have to offer!</w:t>
      </w:r>
    </w:p>
    <w:p w:rsidR="00DD24FF" w:rsidRPr="00634D85" w:rsidRDefault="00DD24FF" w:rsidP="0099676C">
      <w:pPr>
        <w:tabs>
          <w:tab w:val="left" w:pos="5800"/>
        </w:tabs>
        <w:rPr>
          <w:rFonts w:asciiTheme="majorHAnsi" w:hAnsiTheme="majorHAnsi"/>
          <w:sz w:val="24"/>
          <w:szCs w:val="24"/>
        </w:rPr>
      </w:pPr>
      <w:r w:rsidRPr="00634D85">
        <w:rPr>
          <w:rFonts w:asciiTheme="majorHAnsi" w:hAnsiTheme="majorHAnsi"/>
          <w:sz w:val="24"/>
          <w:szCs w:val="24"/>
        </w:rPr>
        <w:t xml:space="preserve">    We will be offering several Sponsorship opportunities allowing your company to show your support of our industry and also a chance to highlight your company’s products, expertise, skills and personnel.  We hope you will consider these sponsorship offerings.</w:t>
      </w:r>
    </w:p>
    <w:p w:rsidR="005C18FD" w:rsidRPr="00634D85" w:rsidRDefault="00DD24FF" w:rsidP="0099676C">
      <w:pPr>
        <w:tabs>
          <w:tab w:val="left" w:pos="5800"/>
        </w:tabs>
        <w:rPr>
          <w:rFonts w:asciiTheme="majorHAnsi" w:hAnsiTheme="majorHAnsi"/>
          <w:sz w:val="24"/>
          <w:szCs w:val="24"/>
        </w:rPr>
      </w:pPr>
      <w:r w:rsidRPr="00634D85">
        <w:rPr>
          <w:rFonts w:asciiTheme="majorHAnsi" w:hAnsiTheme="majorHAnsi"/>
          <w:sz w:val="24"/>
          <w:szCs w:val="24"/>
        </w:rPr>
        <w:t xml:space="preserve">    We have enclosed a form for advertising</w:t>
      </w:r>
      <w:r w:rsidR="002754AC" w:rsidRPr="00634D85">
        <w:rPr>
          <w:rFonts w:asciiTheme="majorHAnsi" w:hAnsiTheme="majorHAnsi"/>
          <w:sz w:val="24"/>
          <w:szCs w:val="24"/>
        </w:rPr>
        <w:t xml:space="preserve"> in the Official Southeast Regional Program which all attendees will receive.  This Program will also be available before and during the Conference for viewing on line at </w:t>
      </w:r>
      <w:hyperlink r:id="rId11" w:history="1">
        <w:r w:rsidR="002754AC" w:rsidRPr="00634D85">
          <w:rPr>
            <w:rStyle w:val="Hyperlink"/>
            <w:rFonts w:asciiTheme="majorHAnsi" w:hAnsiTheme="majorHAnsi"/>
            <w:sz w:val="24"/>
            <w:szCs w:val="24"/>
          </w:rPr>
          <w:t>www.afs-tn.org</w:t>
        </w:r>
      </w:hyperlink>
      <w:r w:rsidR="002754AC" w:rsidRPr="00634D85">
        <w:rPr>
          <w:rFonts w:asciiTheme="majorHAnsi" w:hAnsiTheme="majorHAnsi"/>
          <w:sz w:val="24"/>
          <w:szCs w:val="24"/>
        </w:rPr>
        <w:t xml:space="preserve">.  The available sizes, locations and costs are noted on the form.  Along with your order, please </w:t>
      </w:r>
      <w:r w:rsidR="00234820" w:rsidRPr="00634D85">
        <w:rPr>
          <w:rFonts w:asciiTheme="majorHAnsi" w:hAnsiTheme="majorHAnsi"/>
          <w:sz w:val="24"/>
          <w:szCs w:val="24"/>
        </w:rPr>
        <w:t>provide your Company’s logo as a high resolution PDF or EPS.  Your add order and artwork w</w:t>
      </w:r>
      <w:r w:rsidR="00064871" w:rsidRPr="00634D85">
        <w:rPr>
          <w:rFonts w:asciiTheme="majorHAnsi" w:hAnsiTheme="majorHAnsi"/>
          <w:sz w:val="24"/>
          <w:szCs w:val="24"/>
        </w:rPr>
        <w:t>ill be needed by February 17</w:t>
      </w:r>
      <w:r w:rsidR="00234820" w:rsidRPr="00634D85">
        <w:rPr>
          <w:rFonts w:asciiTheme="majorHAnsi" w:hAnsiTheme="majorHAnsi"/>
          <w:sz w:val="24"/>
          <w:szCs w:val="24"/>
        </w:rPr>
        <w:t>, 2017 to be sure we make the printing deadline.</w:t>
      </w:r>
    </w:p>
    <w:p w:rsidR="00010710" w:rsidRPr="00634D85" w:rsidRDefault="00010710" w:rsidP="0099676C">
      <w:pPr>
        <w:tabs>
          <w:tab w:val="left" w:pos="5800"/>
        </w:tabs>
        <w:rPr>
          <w:rFonts w:asciiTheme="majorHAnsi" w:hAnsiTheme="majorHAnsi"/>
          <w:sz w:val="24"/>
          <w:szCs w:val="24"/>
        </w:rPr>
      </w:pPr>
      <w:r w:rsidRPr="00634D85">
        <w:rPr>
          <w:rFonts w:asciiTheme="majorHAnsi" w:hAnsiTheme="majorHAnsi"/>
          <w:sz w:val="24"/>
          <w:szCs w:val="24"/>
        </w:rPr>
        <w:t xml:space="preserve">   There is also an opportunity to be a Hospitality Sponsor, which will include a 10% discount when combined with a Program Booklet Ad.  Your Company Name or Logo will be on display with a PowerPoint Presentation during both Evening</w:t>
      </w:r>
      <w:r w:rsidR="006B0A9B">
        <w:rPr>
          <w:rFonts w:asciiTheme="majorHAnsi" w:hAnsiTheme="majorHAnsi"/>
          <w:sz w:val="24"/>
          <w:szCs w:val="24"/>
        </w:rPr>
        <w:t>s</w:t>
      </w:r>
      <w:r w:rsidRPr="00634D85">
        <w:rPr>
          <w:rFonts w:asciiTheme="majorHAnsi" w:hAnsiTheme="majorHAnsi"/>
          <w:sz w:val="24"/>
          <w:szCs w:val="24"/>
        </w:rPr>
        <w:t xml:space="preserve"> Hospitality Events along with a display</w:t>
      </w:r>
      <w:r w:rsidR="00064871" w:rsidRPr="00634D85">
        <w:rPr>
          <w:rFonts w:asciiTheme="majorHAnsi" w:hAnsiTheme="majorHAnsi"/>
          <w:sz w:val="24"/>
          <w:szCs w:val="24"/>
        </w:rPr>
        <w:t xml:space="preserve"> at the g</w:t>
      </w:r>
      <w:r w:rsidRPr="00634D85">
        <w:rPr>
          <w:rFonts w:asciiTheme="majorHAnsi" w:hAnsiTheme="majorHAnsi"/>
          <w:sz w:val="24"/>
          <w:szCs w:val="24"/>
        </w:rPr>
        <w:t>olf</w:t>
      </w:r>
      <w:r w:rsidR="00064871" w:rsidRPr="00634D85">
        <w:rPr>
          <w:rFonts w:asciiTheme="majorHAnsi" w:hAnsiTheme="majorHAnsi"/>
          <w:sz w:val="24"/>
          <w:szCs w:val="24"/>
        </w:rPr>
        <w:t xml:space="preserve"> o</w:t>
      </w:r>
      <w:r w:rsidRPr="00634D85">
        <w:rPr>
          <w:rFonts w:asciiTheme="majorHAnsi" w:hAnsiTheme="majorHAnsi"/>
          <w:sz w:val="24"/>
          <w:szCs w:val="24"/>
        </w:rPr>
        <w:t>uting Wednesday afternoon.</w:t>
      </w:r>
      <w:r w:rsidR="00064871" w:rsidRPr="00634D85">
        <w:rPr>
          <w:rFonts w:asciiTheme="majorHAnsi" w:hAnsiTheme="majorHAnsi"/>
          <w:sz w:val="24"/>
          <w:szCs w:val="24"/>
        </w:rPr>
        <w:t xml:space="preserve">  You will also receive 10 drink tickets for each evening’s event along with </w:t>
      </w:r>
      <w:r w:rsidR="006B0A9B">
        <w:rPr>
          <w:rFonts w:asciiTheme="majorHAnsi" w:hAnsiTheme="majorHAnsi"/>
          <w:sz w:val="24"/>
          <w:szCs w:val="24"/>
        </w:rPr>
        <w:t>10</w:t>
      </w:r>
      <w:r w:rsidR="00064871" w:rsidRPr="00634D85">
        <w:rPr>
          <w:rFonts w:asciiTheme="majorHAnsi" w:hAnsiTheme="majorHAnsi"/>
          <w:sz w:val="24"/>
          <w:szCs w:val="24"/>
        </w:rPr>
        <w:t xml:space="preserve"> drink tickets for the golf outing to share with others.</w:t>
      </w:r>
    </w:p>
    <w:p w:rsidR="00064871" w:rsidRPr="00634D85" w:rsidRDefault="00064871" w:rsidP="0099676C">
      <w:pPr>
        <w:tabs>
          <w:tab w:val="left" w:pos="5800"/>
        </w:tabs>
        <w:rPr>
          <w:rFonts w:asciiTheme="majorHAnsi" w:hAnsiTheme="majorHAnsi"/>
          <w:sz w:val="24"/>
          <w:szCs w:val="24"/>
        </w:rPr>
      </w:pPr>
      <w:r w:rsidRPr="00634D85">
        <w:rPr>
          <w:rFonts w:asciiTheme="majorHAnsi" w:hAnsiTheme="majorHAnsi"/>
          <w:sz w:val="24"/>
          <w:szCs w:val="24"/>
        </w:rPr>
        <w:t xml:space="preserve">     In addition to the above, we have a limited number of Table Top Displays available across the hall from the Conference.  </w:t>
      </w:r>
      <w:r w:rsidR="005E2E0F">
        <w:rPr>
          <w:rFonts w:asciiTheme="majorHAnsi" w:hAnsiTheme="majorHAnsi"/>
          <w:sz w:val="24"/>
          <w:szCs w:val="24"/>
        </w:rPr>
        <w:t xml:space="preserve">Open </w:t>
      </w:r>
      <w:bookmarkStart w:id="0" w:name="_GoBack"/>
      <w:bookmarkEnd w:id="0"/>
      <w:r w:rsidR="00634D85" w:rsidRPr="00634D85">
        <w:rPr>
          <w:rFonts w:asciiTheme="majorHAnsi" w:hAnsiTheme="majorHAnsi"/>
          <w:sz w:val="24"/>
          <w:szCs w:val="24"/>
        </w:rPr>
        <w:t>to Foundries and Suppliers, w</w:t>
      </w:r>
      <w:r w:rsidRPr="00634D85">
        <w:rPr>
          <w:rFonts w:asciiTheme="majorHAnsi" w:hAnsiTheme="majorHAnsi"/>
          <w:sz w:val="24"/>
          <w:szCs w:val="24"/>
        </w:rPr>
        <w:t>e will have 15 tables av</w:t>
      </w:r>
      <w:r w:rsidR="00634D85" w:rsidRPr="00634D85">
        <w:rPr>
          <w:rFonts w:asciiTheme="majorHAnsi" w:hAnsiTheme="majorHAnsi"/>
          <w:sz w:val="24"/>
          <w:szCs w:val="24"/>
        </w:rPr>
        <w:t xml:space="preserve">ailable at $250.00 to showcase your products, services and expertise.  We encourage you to take advantage of this limited opportunity and sign up quickly as past history has shown this to be quite popular. </w:t>
      </w:r>
    </w:p>
    <w:p w:rsidR="00634D85" w:rsidRDefault="00634D85" w:rsidP="0099676C">
      <w:pPr>
        <w:tabs>
          <w:tab w:val="left" w:pos="5800"/>
        </w:tabs>
        <w:rPr>
          <w:rFonts w:asciiTheme="majorHAnsi" w:hAnsiTheme="majorHAnsi"/>
          <w:sz w:val="24"/>
          <w:szCs w:val="24"/>
        </w:rPr>
      </w:pPr>
      <w:r w:rsidRPr="00634D85">
        <w:rPr>
          <w:rFonts w:asciiTheme="majorHAnsi" w:hAnsiTheme="majorHAnsi"/>
          <w:sz w:val="24"/>
          <w:szCs w:val="24"/>
        </w:rPr>
        <w:t xml:space="preserve">     Thank you again for your support of the Southeast Regional, the American Foundry Society and our Industry.  The Tennessee Chapter of AFS looks forward to seeing you at the Southeast Regional in the Great Smoky Mountains this spring.</w:t>
      </w:r>
    </w:p>
    <w:p w:rsidR="00634D85" w:rsidRDefault="00634D85" w:rsidP="00634D85">
      <w:pPr>
        <w:tabs>
          <w:tab w:val="left" w:pos="5800"/>
        </w:tabs>
        <w:rPr>
          <w:rFonts w:asciiTheme="majorHAnsi" w:hAnsiTheme="majorHAnsi"/>
          <w:sz w:val="24"/>
          <w:szCs w:val="24"/>
        </w:rPr>
      </w:pPr>
      <w:r>
        <w:rPr>
          <w:rFonts w:asciiTheme="majorHAnsi" w:hAnsiTheme="majorHAnsi"/>
          <w:sz w:val="24"/>
          <w:szCs w:val="24"/>
        </w:rPr>
        <w:tab/>
      </w:r>
    </w:p>
    <w:p w:rsidR="00634D85" w:rsidRDefault="00634D85" w:rsidP="00634D85">
      <w:pPr>
        <w:tabs>
          <w:tab w:val="left" w:pos="5800"/>
        </w:tabs>
        <w:rPr>
          <w:rFonts w:asciiTheme="majorHAnsi" w:hAnsiTheme="majorHAnsi"/>
          <w:sz w:val="24"/>
          <w:szCs w:val="24"/>
        </w:rPr>
      </w:pPr>
      <w:r>
        <w:rPr>
          <w:rFonts w:asciiTheme="majorHAnsi" w:hAnsiTheme="majorHAnsi"/>
          <w:sz w:val="24"/>
          <w:szCs w:val="24"/>
        </w:rPr>
        <w:t>Best Regards,</w:t>
      </w:r>
    </w:p>
    <w:p w:rsidR="00634D85" w:rsidRPr="00634D85" w:rsidRDefault="00634D85" w:rsidP="00634D85">
      <w:pPr>
        <w:tabs>
          <w:tab w:val="left" w:pos="5800"/>
        </w:tabs>
        <w:rPr>
          <w:rFonts w:asciiTheme="majorHAnsi" w:hAnsiTheme="majorHAnsi"/>
          <w:sz w:val="24"/>
          <w:szCs w:val="24"/>
        </w:rPr>
      </w:pPr>
      <w:r>
        <w:rPr>
          <w:rFonts w:asciiTheme="majorHAnsi" w:hAnsiTheme="majorHAnsi"/>
          <w:sz w:val="24"/>
          <w:szCs w:val="24"/>
        </w:rPr>
        <w:t>AFS Southeast Regional Committee</w:t>
      </w:r>
    </w:p>
    <w:sectPr w:rsidR="00634D85" w:rsidRPr="00634D85" w:rsidSect="00717DEF">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E1B" w:rsidRDefault="00BE1E1B" w:rsidP="00D11ACD">
      <w:r>
        <w:separator/>
      </w:r>
    </w:p>
  </w:endnote>
  <w:endnote w:type="continuationSeparator" w:id="0">
    <w:p w:rsidR="00BE1E1B" w:rsidRDefault="00BE1E1B" w:rsidP="00D1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E1B" w:rsidRDefault="00BE1E1B" w:rsidP="00D11ACD">
      <w:r>
        <w:separator/>
      </w:r>
    </w:p>
  </w:footnote>
  <w:footnote w:type="continuationSeparator" w:id="0">
    <w:p w:rsidR="00BE1E1B" w:rsidRDefault="00BE1E1B" w:rsidP="00D11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E55A3"/>
    <w:multiLevelType w:val="hybridMultilevel"/>
    <w:tmpl w:val="3142053E"/>
    <w:lvl w:ilvl="0" w:tplc="04090001">
      <w:start w:val="1"/>
      <w:numFmt w:val="bullet"/>
      <w:lvlText w:val=""/>
      <w:lvlJc w:val="left"/>
      <w:pPr>
        <w:ind w:left="4900" w:hanging="360"/>
      </w:pPr>
      <w:rPr>
        <w:rFonts w:ascii="Symbol" w:hAnsi="Symbol" w:hint="default"/>
      </w:rPr>
    </w:lvl>
    <w:lvl w:ilvl="1" w:tplc="04090003" w:tentative="1">
      <w:start w:val="1"/>
      <w:numFmt w:val="bullet"/>
      <w:lvlText w:val="o"/>
      <w:lvlJc w:val="left"/>
      <w:pPr>
        <w:ind w:left="5620" w:hanging="360"/>
      </w:pPr>
      <w:rPr>
        <w:rFonts w:ascii="Courier New" w:hAnsi="Courier New" w:cs="Courier New" w:hint="default"/>
      </w:rPr>
    </w:lvl>
    <w:lvl w:ilvl="2" w:tplc="04090005" w:tentative="1">
      <w:start w:val="1"/>
      <w:numFmt w:val="bullet"/>
      <w:lvlText w:val=""/>
      <w:lvlJc w:val="left"/>
      <w:pPr>
        <w:ind w:left="6340" w:hanging="360"/>
      </w:pPr>
      <w:rPr>
        <w:rFonts w:ascii="Wingdings" w:hAnsi="Wingdings" w:hint="default"/>
      </w:rPr>
    </w:lvl>
    <w:lvl w:ilvl="3" w:tplc="04090001" w:tentative="1">
      <w:start w:val="1"/>
      <w:numFmt w:val="bullet"/>
      <w:lvlText w:val=""/>
      <w:lvlJc w:val="left"/>
      <w:pPr>
        <w:ind w:left="7060" w:hanging="360"/>
      </w:pPr>
      <w:rPr>
        <w:rFonts w:ascii="Symbol" w:hAnsi="Symbol" w:hint="default"/>
      </w:rPr>
    </w:lvl>
    <w:lvl w:ilvl="4" w:tplc="04090003" w:tentative="1">
      <w:start w:val="1"/>
      <w:numFmt w:val="bullet"/>
      <w:lvlText w:val="o"/>
      <w:lvlJc w:val="left"/>
      <w:pPr>
        <w:ind w:left="7780" w:hanging="360"/>
      </w:pPr>
      <w:rPr>
        <w:rFonts w:ascii="Courier New" w:hAnsi="Courier New" w:cs="Courier New" w:hint="default"/>
      </w:rPr>
    </w:lvl>
    <w:lvl w:ilvl="5" w:tplc="04090005" w:tentative="1">
      <w:start w:val="1"/>
      <w:numFmt w:val="bullet"/>
      <w:lvlText w:val=""/>
      <w:lvlJc w:val="left"/>
      <w:pPr>
        <w:ind w:left="8500" w:hanging="360"/>
      </w:pPr>
      <w:rPr>
        <w:rFonts w:ascii="Wingdings" w:hAnsi="Wingdings" w:hint="default"/>
      </w:rPr>
    </w:lvl>
    <w:lvl w:ilvl="6" w:tplc="04090001" w:tentative="1">
      <w:start w:val="1"/>
      <w:numFmt w:val="bullet"/>
      <w:lvlText w:val=""/>
      <w:lvlJc w:val="left"/>
      <w:pPr>
        <w:ind w:left="9220" w:hanging="360"/>
      </w:pPr>
      <w:rPr>
        <w:rFonts w:ascii="Symbol" w:hAnsi="Symbol" w:hint="default"/>
      </w:rPr>
    </w:lvl>
    <w:lvl w:ilvl="7" w:tplc="04090003" w:tentative="1">
      <w:start w:val="1"/>
      <w:numFmt w:val="bullet"/>
      <w:lvlText w:val="o"/>
      <w:lvlJc w:val="left"/>
      <w:pPr>
        <w:ind w:left="9940" w:hanging="360"/>
      </w:pPr>
      <w:rPr>
        <w:rFonts w:ascii="Courier New" w:hAnsi="Courier New" w:cs="Courier New" w:hint="default"/>
      </w:rPr>
    </w:lvl>
    <w:lvl w:ilvl="8" w:tplc="04090005" w:tentative="1">
      <w:start w:val="1"/>
      <w:numFmt w:val="bullet"/>
      <w:lvlText w:val=""/>
      <w:lvlJc w:val="left"/>
      <w:pPr>
        <w:ind w:left="10660" w:hanging="360"/>
      </w:pPr>
      <w:rPr>
        <w:rFonts w:ascii="Wingdings" w:hAnsi="Wingdings" w:hint="default"/>
      </w:rPr>
    </w:lvl>
  </w:abstractNum>
  <w:abstractNum w:abstractNumId="1" w15:restartNumberingAfterBreak="0">
    <w:nsid w:val="7A503060"/>
    <w:multiLevelType w:val="hybridMultilevel"/>
    <w:tmpl w:val="FDDE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DC"/>
    <w:rsid w:val="00010710"/>
    <w:rsid w:val="00064871"/>
    <w:rsid w:val="001F116F"/>
    <w:rsid w:val="00234820"/>
    <w:rsid w:val="002754AC"/>
    <w:rsid w:val="0028750F"/>
    <w:rsid w:val="00295E50"/>
    <w:rsid w:val="002D6EA9"/>
    <w:rsid w:val="003B4FDB"/>
    <w:rsid w:val="003B7C9B"/>
    <w:rsid w:val="004559AF"/>
    <w:rsid w:val="004B4837"/>
    <w:rsid w:val="00506CFF"/>
    <w:rsid w:val="00511AAC"/>
    <w:rsid w:val="00534D96"/>
    <w:rsid w:val="005B441F"/>
    <w:rsid w:val="005C18FD"/>
    <w:rsid w:val="005E2E0F"/>
    <w:rsid w:val="005E5D79"/>
    <w:rsid w:val="00604FA2"/>
    <w:rsid w:val="00634D85"/>
    <w:rsid w:val="006948E2"/>
    <w:rsid w:val="006B0A9B"/>
    <w:rsid w:val="006B10BB"/>
    <w:rsid w:val="006D220C"/>
    <w:rsid w:val="00717DEF"/>
    <w:rsid w:val="007605BA"/>
    <w:rsid w:val="0076255F"/>
    <w:rsid w:val="00964158"/>
    <w:rsid w:val="0099676C"/>
    <w:rsid w:val="00B26098"/>
    <w:rsid w:val="00B62E65"/>
    <w:rsid w:val="00BE1E1B"/>
    <w:rsid w:val="00D11ACD"/>
    <w:rsid w:val="00D92635"/>
    <w:rsid w:val="00DD24FF"/>
    <w:rsid w:val="00E40EF6"/>
    <w:rsid w:val="00E42202"/>
    <w:rsid w:val="00E656C3"/>
    <w:rsid w:val="00F3730C"/>
    <w:rsid w:val="00F40EFC"/>
    <w:rsid w:val="00FF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7BF46DA-74F9-458A-B828-10E0192A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ACD"/>
    <w:pPr>
      <w:tabs>
        <w:tab w:val="center" w:pos="4680"/>
        <w:tab w:val="right" w:pos="9360"/>
      </w:tabs>
    </w:pPr>
  </w:style>
  <w:style w:type="character" w:customStyle="1" w:styleId="HeaderChar">
    <w:name w:val="Header Char"/>
    <w:basedOn w:val="DefaultParagraphFont"/>
    <w:link w:val="Header"/>
    <w:uiPriority w:val="99"/>
    <w:rsid w:val="00D11ACD"/>
  </w:style>
  <w:style w:type="paragraph" w:styleId="Footer">
    <w:name w:val="footer"/>
    <w:basedOn w:val="Normal"/>
    <w:link w:val="FooterChar"/>
    <w:uiPriority w:val="99"/>
    <w:unhideWhenUsed/>
    <w:rsid w:val="00D11ACD"/>
    <w:pPr>
      <w:tabs>
        <w:tab w:val="center" w:pos="4680"/>
        <w:tab w:val="right" w:pos="9360"/>
      </w:tabs>
    </w:pPr>
  </w:style>
  <w:style w:type="character" w:customStyle="1" w:styleId="FooterChar">
    <w:name w:val="Footer Char"/>
    <w:basedOn w:val="DefaultParagraphFont"/>
    <w:link w:val="Footer"/>
    <w:uiPriority w:val="99"/>
    <w:rsid w:val="00D11ACD"/>
  </w:style>
  <w:style w:type="character" w:styleId="Hyperlink">
    <w:name w:val="Hyperlink"/>
    <w:basedOn w:val="DefaultParagraphFont"/>
    <w:uiPriority w:val="99"/>
    <w:unhideWhenUsed/>
    <w:rsid w:val="00D11ACD"/>
    <w:rPr>
      <w:color w:val="0563C1" w:themeColor="hyperlink"/>
      <w:u w:val="single"/>
    </w:rPr>
  </w:style>
  <w:style w:type="paragraph" w:styleId="ListParagraph">
    <w:name w:val="List Paragraph"/>
    <w:basedOn w:val="Normal"/>
    <w:uiPriority w:val="34"/>
    <w:qFormat/>
    <w:rsid w:val="00E42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s-tn.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5DE1-20A6-4104-A70F-DBB70C11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Lodge</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Raydo</dc:creator>
  <cp:keywords/>
  <dc:description/>
  <cp:lastModifiedBy>Larry Raydo</cp:lastModifiedBy>
  <cp:revision>2</cp:revision>
  <dcterms:created xsi:type="dcterms:W3CDTF">2016-12-13T17:40:00Z</dcterms:created>
  <dcterms:modified xsi:type="dcterms:W3CDTF">2016-12-13T17:40:00Z</dcterms:modified>
</cp:coreProperties>
</file>